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61F77F6F" w:rsidR="00020DF3" w:rsidRDefault="00941687" w:rsidP="00E210CA">
      <w:pPr>
        <w:framePr w:w="3663" w:h="661" w:hSpace="181" w:wrap="notBeside" w:vAnchor="page" w:hAnchor="page" w:x="7440" w:y="2721" w:anchorLock="1"/>
        <w:shd w:val="solid" w:color="FFFFFF" w:fill="FFFFFF"/>
        <w:rPr>
          <w:sz w:val="22"/>
        </w:rPr>
      </w:pPr>
      <w:r>
        <w:rPr>
          <w:sz w:val="22"/>
        </w:rPr>
        <w:t>Date:</w:t>
      </w:r>
      <w:r w:rsidR="008A069A">
        <w:rPr>
          <w:sz w:val="22"/>
        </w:rPr>
        <w:t xml:space="preserve"> </w:t>
      </w:r>
      <w:r w:rsidR="00622511">
        <w:rPr>
          <w:sz w:val="22"/>
        </w:rPr>
        <w:t>1st February</w:t>
      </w:r>
      <w:r w:rsidR="00E210CA">
        <w:rPr>
          <w:sz w:val="22"/>
        </w:rPr>
        <w:t xml:space="preserve"> 2024</w:t>
      </w:r>
    </w:p>
    <w:p w14:paraId="28CAE5DF" w14:textId="0AE15B1B" w:rsidR="003803CD" w:rsidRDefault="00941687" w:rsidP="00E210CA">
      <w:pPr>
        <w:framePr w:w="3663" w:h="661" w:hSpace="181" w:wrap="notBeside" w:vAnchor="page" w:hAnchor="page" w:x="7440" w:y="272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E210CA">
      <w:pPr>
        <w:framePr w:w="3663" w:h="661" w:hSpace="181" w:wrap="notBeside" w:vAnchor="page" w:hAnchor="page" w:x="7440" w:y="2721" w:anchorLock="1"/>
        <w:shd w:val="solid" w:color="FFFFFF" w:fill="FFFFFF"/>
      </w:pPr>
    </w:p>
    <w:p w14:paraId="6E319705" w14:textId="77777777" w:rsidR="00941687" w:rsidRDefault="00941687" w:rsidP="00E210CA">
      <w:pPr>
        <w:framePr w:w="3663" w:h="661" w:hSpace="181" w:wrap="notBeside" w:vAnchor="page" w:hAnchor="page" w:x="7440" w:y="272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7C331EB6"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3C5B2B">
        <w:rPr>
          <w:b/>
          <w:sz w:val="22"/>
        </w:rPr>
        <w:t xml:space="preserve"> </w:t>
      </w:r>
      <w:r w:rsidR="00622511">
        <w:rPr>
          <w:b/>
          <w:sz w:val="22"/>
        </w:rPr>
        <w:t>February</w:t>
      </w:r>
      <w:r w:rsidR="00E210CA">
        <w:rPr>
          <w:b/>
          <w:sz w:val="22"/>
        </w:rPr>
        <w:t xml:space="preserve"> 2024</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21305FD5" w14:textId="77777777" w:rsidR="00C5226C" w:rsidRDefault="00C5226C" w:rsidP="00622511">
      <w:pPr>
        <w:spacing w:after="160" w:line="252" w:lineRule="auto"/>
        <w:jc w:val="center"/>
        <w:rPr>
          <w:rFonts w:eastAsia="Calibri" w:cs="Arial"/>
          <w:b/>
          <w:bCs/>
          <w:color w:val="000000"/>
          <w:sz w:val="22"/>
          <w:szCs w:val="22"/>
          <w:bdr w:val="none" w:sz="0" w:space="0" w:color="auto" w:frame="1"/>
        </w:rPr>
      </w:pPr>
    </w:p>
    <w:p w14:paraId="1F219EEA" w14:textId="67DA345F" w:rsidR="00FC3DB7" w:rsidRPr="00622511" w:rsidRDefault="00622511" w:rsidP="00FC3DB7">
      <w:pPr>
        <w:spacing w:after="160" w:line="252" w:lineRule="auto"/>
        <w:jc w:val="center"/>
        <w:rPr>
          <w:rFonts w:eastAsia="Calibri" w:cs="Arial"/>
          <w:b/>
          <w:bCs/>
          <w:color w:val="000000"/>
          <w:sz w:val="22"/>
          <w:szCs w:val="22"/>
          <w:bdr w:val="none" w:sz="0" w:space="0" w:color="auto" w:frame="1"/>
        </w:rPr>
      </w:pPr>
      <w:r w:rsidRPr="00622511">
        <w:rPr>
          <w:rFonts w:eastAsia="Calibri" w:cs="Arial"/>
          <w:b/>
          <w:bCs/>
          <w:color w:val="000000"/>
          <w:sz w:val="22"/>
          <w:szCs w:val="22"/>
          <w:bdr w:val="none" w:sz="0" w:space="0" w:color="auto" w:frame="1"/>
        </w:rPr>
        <w:t>Council Budget for 2024-25</w:t>
      </w:r>
    </w:p>
    <w:p w14:paraId="3972111F" w14:textId="5D9369CE" w:rsidR="00622511" w:rsidRPr="00622511" w:rsidRDefault="00622511" w:rsidP="00622511">
      <w:pPr>
        <w:spacing w:after="160" w:line="252" w:lineRule="auto"/>
        <w:rPr>
          <w:rFonts w:eastAsia="Calibri" w:cs="Arial"/>
          <w:color w:val="000000"/>
          <w:sz w:val="22"/>
          <w:szCs w:val="22"/>
          <w:bdr w:val="none" w:sz="0" w:space="0" w:color="auto" w:frame="1"/>
        </w:rPr>
      </w:pPr>
      <w:r w:rsidRPr="00622511">
        <w:rPr>
          <w:rFonts w:eastAsia="Calibri" w:cs="Arial"/>
          <w:color w:val="000000"/>
          <w:sz w:val="22"/>
          <w:szCs w:val="22"/>
          <w:bdr w:val="none" w:sz="0" w:space="0" w:color="auto" w:frame="1"/>
        </w:rPr>
        <w:t>At Scrutiny Committee on 11 January, we got our first look at the proposed budget for the financial year 2024-25. The council has projected increased spend for areas such as social care and SEND which are statutory services – this means that the council is required to spend this money by law. As a result, important areas in the budget that can be cut have been, which will lead to cuts in Housing Related Support for those at risk of homelessness, support for people with learning disabilities and autism, and to the Skills team, who support young people not in education, employment or training (NEET). The budget also includes a proposed 100% cut to funding for museums and arts organisations from April 2025, with the funding for 2024-25 coming from government Covid monies to provide a transition period</w:t>
      </w:r>
      <w:r w:rsidR="00FC3DB7">
        <w:rPr>
          <w:rFonts w:eastAsia="Calibri" w:cs="Arial"/>
          <w:color w:val="000000"/>
          <w:sz w:val="22"/>
          <w:szCs w:val="22"/>
          <w:bdr w:val="none" w:sz="0" w:space="0" w:color="auto" w:frame="1"/>
        </w:rPr>
        <w:t>, though they have recently announced a funding pot to which organisations can apply, though this will no longer be core funding.</w:t>
      </w:r>
      <w:r w:rsidRPr="00622511">
        <w:rPr>
          <w:rFonts w:eastAsia="Calibri" w:cs="Arial"/>
          <w:color w:val="000000"/>
          <w:sz w:val="22"/>
          <w:szCs w:val="22"/>
          <w:bdr w:val="none" w:sz="0" w:space="0" w:color="auto" w:frame="1"/>
        </w:rPr>
        <w:t xml:space="preserve"> My group opposes the arts cuts and the other savings, which will hit the most vulnerable in our county. The budget proposals will be voted on during the Full Council meeting on Thursday 15 February.</w:t>
      </w:r>
    </w:p>
    <w:p w14:paraId="71DA21B7" w14:textId="77777777" w:rsidR="00622511" w:rsidRPr="00622511" w:rsidRDefault="00622511" w:rsidP="00622511">
      <w:pPr>
        <w:spacing w:after="160"/>
        <w:jc w:val="center"/>
        <w:rPr>
          <w:rFonts w:eastAsia="Calibri" w:cs="Arial"/>
          <w:b/>
          <w:bCs/>
          <w:sz w:val="22"/>
          <w:szCs w:val="22"/>
        </w:rPr>
      </w:pPr>
      <w:r w:rsidRPr="00622511">
        <w:rPr>
          <w:rFonts w:eastAsia="Calibri" w:cs="Arial"/>
          <w:b/>
          <w:bCs/>
          <w:sz w:val="22"/>
          <w:szCs w:val="22"/>
        </w:rPr>
        <w:t>Sizewell C Construction Begins</w:t>
      </w:r>
    </w:p>
    <w:p w14:paraId="584C5168" w14:textId="77777777" w:rsidR="00622511" w:rsidRPr="00622511" w:rsidRDefault="00622511" w:rsidP="00622511">
      <w:pPr>
        <w:spacing w:after="160"/>
        <w:rPr>
          <w:rFonts w:eastAsia="Calibri" w:cs="Arial"/>
          <w:sz w:val="22"/>
          <w:szCs w:val="22"/>
        </w:rPr>
      </w:pPr>
      <w:r w:rsidRPr="00622511">
        <w:rPr>
          <w:rFonts w:eastAsia="Calibri" w:cs="Arial"/>
          <w:sz w:val="22"/>
          <w:szCs w:val="22"/>
        </w:rPr>
        <w:t xml:space="preserve">Construction begins this month of the controversial new power station at Sizewell, a project that is forecast to take 17 years to complete.  This will have a massive impact on local communities, the coastal environment and transport routes in the county. Suffolk County Council has secured £250m in mitigation monies for Suffolk communities, but this will still create a lot of upheaval in the county and the council has a role to play in making sure Sizewell C make every effort to minimise its impact and listens to the concerns of residents and local businesses. </w:t>
      </w:r>
    </w:p>
    <w:p w14:paraId="474F9592" w14:textId="77777777" w:rsidR="00622511" w:rsidRPr="00622511" w:rsidRDefault="00622511" w:rsidP="00622511">
      <w:pPr>
        <w:spacing w:after="160"/>
        <w:jc w:val="center"/>
        <w:rPr>
          <w:rFonts w:eastAsia="Calibri" w:cs="Arial"/>
          <w:b/>
          <w:bCs/>
          <w:sz w:val="22"/>
          <w:szCs w:val="22"/>
        </w:rPr>
      </w:pPr>
      <w:r w:rsidRPr="00622511">
        <w:rPr>
          <w:rFonts w:eastAsia="Calibri" w:cs="Arial"/>
          <w:b/>
          <w:bCs/>
          <w:sz w:val="22"/>
          <w:szCs w:val="22"/>
        </w:rPr>
        <w:t>New Funding to Combat Serious Violence</w:t>
      </w:r>
    </w:p>
    <w:p w14:paraId="5329EC37" w14:textId="77777777" w:rsidR="00622511" w:rsidRPr="00622511" w:rsidRDefault="00622511" w:rsidP="00622511">
      <w:pPr>
        <w:spacing w:after="160" w:line="252" w:lineRule="auto"/>
        <w:rPr>
          <w:rFonts w:ascii="Calibri" w:eastAsia="Calibri" w:hAnsi="Calibri" w:cs="Calibri"/>
          <w:sz w:val="22"/>
          <w:szCs w:val="22"/>
        </w:rPr>
      </w:pPr>
      <w:r w:rsidRPr="00622511">
        <w:rPr>
          <w:rFonts w:eastAsia="Calibri" w:cs="Arial"/>
          <w:sz w:val="22"/>
          <w:szCs w:val="22"/>
        </w:rPr>
        <w:t xml:space="preserve">Suffolk’s Safer Stronger Communities Board has announced a fund of £150,000 from the Home Office to support Suffolk’s Serious Violence Strategy. Organisations can bid for funding for specific projects which support the work of Suffolk’s Serious Violence Strategy, with allocation of funding managed through Suffolk Community Foundation.   </w:t>
      </w:r>
    </w:p>
    <w:p w14:paraId="0A57D339" w14:textId="77777777" w:rsidR="00622511" w:rsidRPr="00622511" w:rsidRDefault="00622511" w:rsidP="00622511">
      <w:pPr>
        <w:spacing w:after="160" w:line="252" w:lineRule="auto"/>
        <w:rPr>
          <w:rFonts w:eastAsia="Calibri" w:cs="Arial"/>
          <w:sz w:val="22"/>
          <w:szCs w:val="22"/>
        </w:rPr>
      </w:pPr>
      <w:r w:rsidRPr="00622511">
        <w:rPr>
          <w:rFonts w:eastAsia="Calibri" w:cs="Arial"/>
          <w:sz w:val="22"/>
          <w:szCs w:val="22"/>
        </w:rPr>
        <w:t xml:space="preserve">The Serious Violence Strategy focuses on young people and communities at risk of becoming involved in serious violence, and the funding for projects is </w:t>
      </w:r>
      <w:r w:rsidRPr="00622511">
        <w:rPr>
          <w:rFonts w:eastAsia="Calibri" w:cs="Arial"/>
          <w:color w:val="000000"/>
          <w:sz w:val="22"/>
          <w:szCs w:val="22"/>
          <w:shd w:val="clear" w:color="auto" w:fill="FFFFFF"/>
        </w:rPr>
        <w:t>available to charities, voluntary sector organizations, social enterprises, parish councils, educational settings and other public bodies from April 2024. Applications are invited for grants between £4,000 and £15,000 and o</w:t>
      </w:r>
      <w:r w:rsidRPr="00622511">
        <w:rPr>
          <w:rFonts w:eastAsia="Calibri" w:cs="Arial"/>
          <w:sz w:val="22"/>
          <w:szCs w:val="22"/>
        </w:rPr>
        <w:t xml:space="preserve">rganisations can apply by visiting: </w:t>
      </w:r>
      <w:hyperlink r:id="rId12" w:history="1">
        <w:r w:rsidRPr="00622511">
          <w:rPr>
            <w:rFonts w:eastAsia="Calibri" w:cs="Arial"/>
            <w:color w:val="0563C1"/>
            <w:sz w:val="22"/>
            <w:szCs w:val="22"/>
            <w:u w:val="single"/>
          </w:rPr>
          <w:t>https://www.suffolkcf.org.uk/grants/seriousviolencedutyfund/</w:t>
        </w:r>
      </w:hyperlink>
      <w:r w:rsidRPr="00622511">
        <w:rPr>
          <w:rFonts w:eastAsia="Calibri" w:cs="Arial"/>
          <w:sz w:val="22"/>
          <w:szCs w:val="22"/>
        </w:rPr>
        <w:t xml:space="preserve"> </w:t>
      </w:r>
    </w:p>
    <w:p w14:paraId="40537BF7" w14:textId="77777777" w:rsidR="00C5226C" w:rsidRDefault="00C5226C" w:rsidP="00622511">
      <w:pPr>
        <w:spacing w:after="160"/>
        <w:jc w:val="center"/>
        <w:rPr>
          <w:rFonts w:eastAsia="Calibri" w:cs="Arial"/>
          <w:b/>
          <w:bCs/>
          <w:sz w:val="22"/>
          <w:szCs w:val="22"/>
        </w:rPr>
      </w:pPr>
    </w:p>
    <w:p w14:paraId="7DA697A1" w14:textId="57D92453" w:rsidR="00622511" w:rsidRPr="00622511" w:rsidRDefault="00622511" w:rsidP="00622511">
      <w:pPr>
        <w:spacing w:after="160"/>
        <w:jc w:val="center"/>
        <w:rPr>
          <w:rFonts w:eastAsia="Calibri" w:cs="Arial"/>
          <w:b/>
          <w:bCs/>
          <w:sz w:val="22"/>
          <w:szCs w:val="22"/>
        </w:rPr>
      </w:pPr>
      <w:r w:rsidRPr="00622511">
        <w:rPr>
          <w:rFonts w:eastAsia="Calibri" w:cs="Arial"/>
          <w:b/>
          <w:bCs/>
          <w:sz w:val="22"/>
          <w:szCs w:val="22"/>
        </w:rPr>
        <w:t>‘Good Journey’ Scheme for Visitor Attractions</w:t>
      </w:r>
    </w:p>
    <w:p w14:paraId="7B13ED14" w14:textId="77777777" w:rsidR="00622511" w:rsidRPr="00622511" w:rsidRDefault="00622511" w:rsidP="00622511">
      <w:pPr>
        <w:spacing w:after="160" w:line="252" w:lineRule="auto"/>
        <w:rPr>
          <w:rFonts w:eastAsia="Calibri" w:cs="Arial"/>
          <w:sz w:val="22"/>
          <w:szCs w:val="22"/>
          <w14:ligatures w14:val="standardContextual"/>
        </w:rPr>
      </w:pPr>
      <w:r w:rsidRPr="00622511">
        <w:rPr>
          <w:rFonts w:eastAsia="Calibri" w:cs="Arial"/>
          <w:sz w:val="22"/>
          <w:szCs w:val="22"/>
          <w14:ligatures w14:val="standardContextual"/>
        </w:rPr>
        <w:t>Visitor attractions in Suffolk are invited to sign up for a new scheme promoting car-free days out in the county. Suffolk Growth Partnership and Suffolk County Council have teamed up with national organisation ‘Good Journey’ to create the scheme, which launches in March.</w:t>
      </w:r>
    </w:p>
    <w:p w14:paraId="467B0031" w14:textId="77777777" w:rsidR="00622511" w:rsidRDefault="00622511" w:rsidP="00622511">
      <w:pPr>
        <w:spacing w:after="160" w:line="252" w:lineRule="auto"/>
        <w:rPr>
          <w:rFonts w:eastAsia="Calibri" w:cs="Arial"/>
          <w:sz w:val="22"/>
          <w:szCs w:val="22"/>
          <w14:ligatures w14:val="standardContextual"/>
        </w:rPr>
      </w:pPr>
      <w:r w:rsidRPr="00622511">
        <w:rPr>
          <w:rFonts w:eastAsia="Calibri" w:cs="Arial"/>
          <w:sz w:val="22"/>
          <w:szCs w:val="22"/>
          <w14:ligatures w14:val="standardContextual"/>
        </w:rPr>
        <w:t xml:space="preserve">Around 25 local tourism and visitor attractions are invited to join the Suffolk Good Journey scheme offering residents and visitors discounts and incentives to leave the car at home and explore more of the county on foot, by bike or using public transport. Participating attractions will be supported </w:t>
      </w:r>
      <w:r w:rsidRPr="00622511">
        <w:rPr>
          <w:rFonts w:eastAsia="Calibri" w:cs="Arial"/>
          <w:sz w:val="22"/>
          <w:szCs w:val="22"/>
          <w14:ligatures w14:val="standardContextual"/>
        </w:rPr>
        <w:lastRenderedPageBreak/>
        <w:t xml:space="preserve">and will feature on </w:t>
      </w:r>
      <w:hyperlink r:id="rId13" w:history="1">
        <w:r w:rsidRPr="00622511">
          <w:rPr>
            <w:rFonts w:eastAsia="Calibri" w:cs="Arial"/>
            <w:color w:val="467886"/>
            <w:sz w:val="22"/>
            <w:szCs w:val="22"/>
            <w:u w:val="single"/>
            <w14:ligatures w14:val="standardContextual"/>
          </w:rPr>
          <w:t>goodjourn</w:t>
        </w:r>
        <w:r w:rsidRPr="00622511">
          <w:rPr>
            <w:rFonts w:eastAsia="Calibri" w:cs="Arial"/>
            <w:color w:val="467886"/>
            <w:sz w:val="22"/>
            <w:szCs w:val="22"/>
            <w:u w:val="single"/>
            <w14:ligatures w14:val="standardContextual"/>
          </w:rPr>
          <w:t>e</w:t>
        </w:r>
        <w:r w:rsidRPr="00622511">
          <w:rPr>
            <w:rFonts w:eastAsia="Calibri" w:cs="Arial"/>
            <w:color w:val="467886"/>
            <w:sz w:val="22"/>
            <w:szCs w:val="22"/>
            <w:u w:val="single"/>
            <w14:ligatures w14:val="standardContextual"/>
          </w:rPr>
          <w:t>y.org.uk</w:t>
        </w:r>
      </w:hyperlink>
      <w:r w:rsidRPr="00622511">
        <w:rPr>
          <w:rFonts w:eastAsia="Calibri" w:cs="Arial"/>
          <w:sz w:val="22"/>
          <w:szCs w:val="22"/>
          <w14:ligatures w14:val="standardContextual"/>
        </w:rPr>
        <w:t xml:space="preserve"> which provides travel information and discounts to domestic and international visitors and there will a marketing campaign to promote it. Visitor attractions and venues interested in joining Suffolk Good Journey can find out more details by contacting Loretta Jones at Good Journey on </w:t>
      </w:r>
      <w:hyperlink r:id="rId14" w:history="1">
        <w:r w:rsidRPr="00622511">
          <w:rPr>
            <w:rFonts w:eastAsia="Calibri" w:cs="Arial"/>
            <w:color w:val="467886"/>
            <w:sz w:val="22"/>
            <w:szCs w:val="22"/>
            <w:u w:val="single"/>
            <w14:ligatures w14:val="standardContextual"/>
          </w:rPr>
          <w:t>loretta@goodjourney.org.uk</w:t>
        </w:r>
      </w:hyperlink>
      <w:r w:rsidRPr="00622511">
        <w:rPr>
          <w:rFonts w:eastAsia="Calibri" w:cs="Arial"/>
          <w:sz w:val="22"/>
          <w:szCs w:val="22"/>
          <w14:ligatures w14:val="standardContextual"/>
        </w:rPr>
        <w:t xml:space="preserve"> or </w:t>
      </w:r>
      <w:hyperlink r:id="rId15" w:history="1">
        <w:r w:rsidRPr="00622511">
          <w:rPr>
            <w:rFonts w:eastAsia="Calibri" w:cs="Arial"/>
            <w:color w:val="467886"/>
            <w:sz w:val="22"/>
            <w:szCs w:val="22"/>
            <w:u w:val="single"/>
            <w14:ligatures w14:val="standardContextual"/>
          </w:rPr>
          <w:t>info@suffolkgrowth.co.uk</w:t>
        </w:r>
      </w:hyperlink>
      <w:r w:rsidRPr="00622511">
        <w:rPr>
          <w:rFonts w:eastAsia="Calibri" w:cs="Arial"/>
          <w:sz w:val="22"/>
          <w:szCs w:val="22"/>
          <w14:ligatures w14:val="standardContextual"/>
        </w:rPr>
        <w:t xml:space="preserve"> </w:t>
      </w:r>
    </w:p>
    <w:p w14:paraId="6C500DCC" w14:textId="77777777" w:rsidR="00FC3DB7" w:rsidRPr="00622511" w:rsidRDefault="00FC3DB7" w:rsidP="00622511">
      <w:pPr>
        <w:spacing w:after="160" w:line="252" w:lineRule="auto"/>
        <w:rPr>
          <w:rFonts w:eastAsia="Calibri" w:cs="Arial"/>
          <w:sz w:val="22"/>
          <w:szCs w:val="22"/>
          <w14:ligatures w14:val="standardContextual"/>
        </w:rPr>
      </w:pPr>
    </w:p>
    <w:p w14:paraId="15F83664" w14:textId="77777777" w:rsidR="00622511" w:rsidRPr="00622511" w:rsidRDefault="00622511" w:rsidP="00622511">
      <w:pPr>
        <w:spacing w:after="160"/>
        <w:jc w:val="center"/>
        <w:rPr>
          <w:rFonts w:eastAsia="Calibri" w:cs="Arial"/>
          <w:color w:val="202020"/>
          <w:sz w:val="22"/>
          <w:szCs w:val="22"/>
          <w:lang w:eastAsia="en-GB"/>
        </w:rPr>
      </w:pPr>
      <w:r w:rsidRPr="00622511">
        <w:rPr>
          <w:rFonts w:eastAsia="Calibri" w:cs="Arial"/>
          <w:b/>
          <w:bCs/>
          <w:color w:val="202020"/>
          <w:sz w:val="22"/>
          <w:szCs w:val="22"/>
          <w:lang w:eastAsia="en-GB"/>
        </w:rPr>
        <w:t>Blue Badge Team - Change of Telephone Number</w:t>
      </w:r>
    </w:p>
    <w:p w14:paraId="6E4B5E49" w14:textId="77777777" w:rsidR="00622511" w:rsidRPr="00622511" w:rsidRDefault="00622511" w:rsidP="00622511">
      <w:pPr>
        <w:spacing w:after="160" w:line="252" w:lineRule="auto"/>
        <w:rPr>
          <w:rFonts w:eastAsia="Calibri" w:cs="Arial"/>
          <w:color w:val="202020"/>
          <w:sz w:val="22"/>
          <w:szCs w:val="22"/>
          <w:lang w:eastAsia="en-GB"/>
        </w:rPr>
      </w:pPr>
      <w:r w:rsidRPr="00622511">
        <w:rPr>
          <w:rFonts w:eastAsia="Calibri" w:cs="Arial"/>
          <w:color w:val="202020"/>
          <w:sz w:val="22"/>
          <w:szCs w:val="22"/>
          <w:lang w:eastAsia="en-GB"/>
        </w:rPr>
        <w:t xml:space="preserve">As a direct result of customer feedback, the Blue Badge phone number will be changing, and there will now be a dedicated phone line for Blue Badge customers. From </w:t>
      </w:r>
      <w:r w:rsidRPr="00622511">
        <w:rPr>
          <w:rFonts w:eastAsia="Calibri" w:cs="Arial"/>
          <w:b/>
          <w:bCs/>
          <w:color w:val="202020"/>
          <w:sz w:val="22"/>
          <w:szCs w:val="22"/>
          <w:lang w:eastAsia="en-GB"/>
        </w:rPr>
        <w:t>31 January</w:t>
      </w:r>
      <w:r w:rsidRPr="00622511">
        <w:rPr>
          <w:rFonts w:eastAsia="Calibri" w:cs="Arial"/>
          <w:color w:val="202020"/>
          <w:sz w:val="22"/>
          <w:szCs w:val="22"/>
          <w:lang w:eastAsia="en-GB"/>
        </w:rPr>
        <w:t xml:space="preserve"> the Blue Badge team will be answering enquires on </w:t>
      </w:r>
      <w:r w:rsidRPr="00622511">
        <w:rPr>
          <w:rFonts w:eastAsia="Calibri" w:cs="Arial"/>
          <w:b/>
          <w:bCs/>
          <w:color w:val="202020"/>
          <w:sz w:val="22"/>
          <w:szCs w:val="22"/>
          <w:lang w:eastAsia="en-GB"/>
        </w:rPr>
        <w:t>03456 066 077</w:t>
      </w:r>
      <w:r w:rsidRPr="00622511">
        <w:rPr>
          <w:rFonts w:eastAsia="Calibri" w:cs="Arial"/>
          <w:color w:val="202020"/>
          <w:sz w:val="22"/>
          <w:szCs w:val="22"/>
          <w:lang w:eastAsia="en-GB"/>
        </w:rPr>
        <w:t xml:space="preserve">, this number will be visible online across the SCC Website, </w:t>
      </w:r>
      <w:proofErr w:type="spellStart"/>
      <w:r w:rsidRPr="00622511">
        <w:rPr>
          <w:rFonts w:eastAsia="Calibri" w:cs="Arial"/>
          <w:color w:val="202020"/>
          <w:sz w:val="22"/>
          <w:szCs w:val="22"/>
          <w:lang w:eastAsia="en-GB"/>
        </w:rPr>
        <w:t>InfoLink</w:t>
      </w:r>
      <w:proofErr w:type="spellEnd"/>
      <w:r w:rsidRPr="00622511">
        <w:rPr>
          <w:rFonts w:eastAsia="Calibri" w:cs="Arial"/>
          <w:color w:val="202020"/>
          <w:sz w:val="22"/>
          <w:szCs w:val="22"/>
          <w:lang w:eastAsia="en-GB"/>
        </w:rPr>
        <w:t xml:space="preserve"> and any future published materials. This is a change from the current telephone number, which is 0808 800 4005.</w:t>
      </w:r>
    </w:p>
    <w:p w14:paraId="5C6D0D0E" w14:textId="77777777" w:rsidR="00622511" w:rsidRPr="00622511" w:rsidRDefault="00622511" w:rsidP="00622511">
      <w:pPr>
        <w:spacing w:after="160" w:line="252" w:lineRule="auto"/>
        <w:rPr>
          <w:rFonts w:eastAsia="Calibri" w:cs="Arial"/>
          <w:color w:val="202020"/>
          <w:sz w:val="22"/>
          <w:szCs w:val="22"/>
        </w:rPr>
      </w:pPr>
      <w:r w:rsidRPr="00622511">
        <w:rPr>
          <w:rFonts w:eastAsia="Calibri" w:cs="Arial"/>
          <w:color w:val="202020"/>
          <w:sz w:val="22"/>
          <w:szCs w:val="22"/>
        </w:rPr>
        <w:t xml:space="preserve">For more information about how you can apply for a blue badge or assist someone to make an application, please visit </w:t>
      </w:r>
      <w:hyperlink r:id="rId16" w:history="1">
        <w:r w:rsidRPr="00622511">
          <w:rPr>
            <w:rFonts w:eastAsia="Calibri" w:cs="Arial"/>
            <w:color w:val="0000FF"/>
            <w:sz w:val="22"/>
            <w:szCs w:val="22"/>
            <w:u w:val="single"/>
          </w:rPr>
          <w:t>https://www.suffolk.gov.uk/ro</w:t>
        </w:r>
        <w:r w:rsidRPr="00622511">
          <w:rPr>
            <w:rFonts w:eastAsia="Calibri" w:cs="Arial"/>
            <w:color w:val="0000FF"/>
            <w:sz w:val="22"/>
            <w:szCs w:val="22"/>
            <w:u w:val="single"/>
          </w:rPr>
          <w:t>a</w:t>
        </w:r>
        <w:r w:rsidRPr="00622511">
          <w:rPr>
            <w:rFonts w:eastAsia="Calibri" w:cs="Arial"/>
            <w:color w:val="0000FF"/>
            <w:sz w:val="22"/>
            <w:szCs w:val="22"/>
            <w:u w:val="single"/>
          </w:rPr>
          <w:t>ds-and-transport/parking/blue-badge-scheme</w:t>
        </w:r>
      </w:hyperlink>
      <w:r w:rsidRPr="00622511">
        <w:rPr>
          <w:rFonts w:eastAsia="Calibri" w:cs="Arial"/>
          <w:color w:val="202020"/>
          <w:sz w:val="22"/>
          <w:szCs w:val="22"/>
        </w:rPr>
        <w:t xml:space="preserve"> </w:t>
      </w:r>
    </w:p>
    <w:p w14:paraId="5E9AB9B6" w14:textId="5DC77737" w:rsidR="00622511" w:rsidRPr="00622511" w:rsidRDefault="00622511" w:rsidP="00622511">
      <w:pPr>
        <w:spacing w:after="160" w:line="252" w:lineRule="auto"/>
        <w:jc w:val="center"/>
        <w:rPr>
          <w:rFonts w:eastAsia="Calibri" w:cs="Arial"/>
          <w:b/>
          <w:bCs/>
          <w:sz w:val="22"/>
          <w:szCs w:val="22"/>
        </w:rPr>
      </w:pPr>
      <w:r w:rsidRPr="00622511">
        <w:rPr>
          <w:rFonts w:ascii="Helvetica" w:eastAsia="Calibri" w:hAnsi="Helvetica" w:cs="Helvetica"/>
          <w:color w:val="202020"/>
          <w:sz w:val="24"/>
          <w:szCs w:val="24"/>
        </w:rPr>
        <w:t> </w:t>
      </w:r>
      <w:r w:rsidRPr="00622511">
        <w:rPr>
          <w:rFonts w:eastAsia="Calibri" w:cs="Arial"/>
          <w:b/>
          <w:bCs/>
          <w:sz w:val="22"/>
          <w:szCs w:val="22"/>
        </w:rPr>
        <w:t>DEFRA’s Property Flood Resilience Grant</w:t>
      </w:r>
    </w:p>
    <w:p w14:paraId="70D35CF9" w14:textId="77777777" w:rsidR="00622511" w:rsidRPr="00622511" w:rsidRDefault="00622511" w:rsidP="00622511">
      <w:pPr>
        <w:spacing w:after="160" w:line="252" w:lineRule="auto"/>
        <w:rPr>
          <w:rFonts w:eastAsia="Calibri" w:cs="Arial"/>
          <w:sz w:val="22"/>
          <w:szCs w:val="22"/>
          <w:lang w:eastAsia="en-GB"/>
        </w:rPr>
      </w:pPr>
      <w:r w:rsidRPr="00622511">
        <w:rPr>
          <w:rFonts w:eastAsia="Calibri" w:cs="Arial"/>
          <w:sz w:val="22"/>
          <w:szCs w:val="22"/>
        </w:rPr>
        <w:t>Those whose homes or businesses were flooded by Storm Babet and have not yet applied for the initial £500 flood recovery grant payment should do so as soon as possible as this is the first step in applying for the further £5,000 for flood protection from the government’s Pro</w:t>
      </w:r>
      <w:r w:rsidRPr="00622511">
        <w:rPr>
          <w:rFonts w:eastAsia="Calibri" w:cs="Arial"/>
          <w:sz w:val="22"/>
          <w:szCs w:val="22"/>
          <w:lang w:eastAsia="en-GB"/>
        </w:rPr>
        <w:t>perty Flood Resilience (PFR) Grant. The application process for the latter will begin in early 2024 and</w:t>
      </w:r>
      <w:r w:rsidRPr="00622511">
        <w:rPr>
          <w:rFonts w:ascii="Calibri" w:eastAsia="Calibri" w:hAnsi="Calibri" w:cs="Calibri"/>
          <w:sz w:val="22"/>
          <w:szCs w:val="22"/>
          <w:lang w:eastAsia="en-GB"/>
        </w:rPr>
        <w:t xml:space="preserve"> after i</w:t>
      </w:r>
      <w:r w:rsidRPr="00622511">
        <w:rPr>
          <w:rFonts w:eastAsia="Calibri" w:cs="Arial"/>
          <w:sz w:val="22"/>
          <w:szCs w:val="22"/>
          <w:lang w:eastAsia="en-GB"/>
        </w:rPr>
        <w:t>nitial eligibility checks by SCC, property owners will be responsible for sourcing an independent surveyor and PFR contractor. Payment of up to £5,000 including VAT will be paid retrospectively to the property owner once the Council receives proof of the completed installation and invoicing for the approved measures.  </w:t>
      </w:r>
    </w:p>
    <w:p w14:paraId="77A29ED6" w14:textId="77777777" w:rsidR="00622511" w:rsidRPr="00622511" w:rsidRDefault="00622511" w:rsidP="00622511">
      <w:pPr>
        <w:spacing w:after="160" w:line="252" w:lineRule="auto"/>
        <w:rPr>
          <w:rFonts w:ascii="Calibri" w:eastAsia="Calibri" w:hAnsi="Calibri" w:cs="Calibri"/>
          <w:sz w:val="22"/>
          <w:szCs w:val="22"/>
          <w:lang w:eastAsia="en-GB"/>
        </w:rPr>
      </w:pPr>
      <w:r w:rsidRPr="00622511">
        <w:rPr>
          <w:rFonts w:eastAsia="Calibri" w:cs="Arial"/>
          <w:sz w:val="22"/>
          <w:szCs w:val="22"/>
          <w:lang w:eastAsia="en-GB"/>
        </w:rPr>
        <w:t xml:space="preserve">Further information about the grant eligibility, conditions and the forthcoming application process can be found here: </w:t>
      </w:r>
      <w:hyperlink r:id="rId17" w:history="1">
        <w:r w:rsidRPr="00622511">
          <w:rPr>
            <w:rFonts w:eastAsia="Calibri" w:cs="Arial"/>
            <w:color w:val="0000FF"/>
            <w:sz w:val="22"/>
            <w:szCs w:val="22"/>
            <w:u w:val="single"/>
            <w:lang w:eastAsia="en-GB"/>
          </w:rPr>
          <w:t>https://www.suffolk.gov.uk/property-flood-resilience-grant</w:t>
        </w:r>
      </w:hyperlink>
      <w:r w:rsidRPr="00622511">
        <w:rPr>
          <w:rFonts w:eastAsia="Calibri" w:cs="Arial"/>
          <w:sz w:val="22"/>
          <w:szCs w:val="22"/>
          <w:lang w:eastAsia="en-GB"/>
        </w:rPr>
        <w:t xml:space="preserve"> </w:t>
      </w:r>
    </w:p>
    <w:p w14:paraId="34B4649D" w14:textId="77777777" w:rsidR="00622511" w:rsidRPr="00622511" w:rsidRDefault="00622511" w:rsidP="00622511">
      <w:pPr>
        <w:spacing w:after="160" w:line="252" w:lineRule="auto"/>
        <w:rPr>
          <w:rFonts w:eastAsia="Calibri" w:cs="Arial"/>
          <w:sz w:val="22"/>
          <w:szCs w:val="22"/>
        </w:rPr>
      </w:pPr>
      <w:r w:rsidRPr="00622511">
        <w:rPr>
          <w:rFonts w:eastAsia="Calibri" w:cs="Arial"/>
          <w:sz w:val="22"/>
          <w:szCs w:val="22"/>
        </w:rPr>
        <w:t xml:space="preserve">For more information about the flood investigations which are due to take place in the wake of Storm Babet, please see </w:t>
      </w:r>
      <w:hyperlink r:id="rId18" w:history="1">
        <w:r w:rsidRPr="00622511">
          <w:rPr>
            <w:rFonts w:eastAsia="Calibri" w:cs="Arial"/>
            <w:color w:val="0000FF"/>
            <w:sz w:val="22"/>
            <w:szCs w:val="22"/>
            <w:u w:val="single"/>
          </w:rPr>
          <w:t>https://www.suffolk.gov.uk/roads-and-transport/flooding-and-drainage/storm-babet</w:t>
        </w:r>
      </w:hyperlink>
      <w:r w:rsidRPr="00622511">
        <w:rPr>
          <w:rFonts w:eastAsia="Calibri" w:cs="Arial"/>
          <w:sz w:val="22"/>
          <w:szCs w:val="22"/>
        </w:rPr>
        <w:t xml:space="preserve"> </w:t>
      </w:r>
    </w:p>
    <w:p w14:paraId="0784B208" w14:textId="77777777" w:rsidR="00622511" w:rsidRPr="00622511" w:rsidRDefault="00622511" w:rsidP="00622511">
      <w:pPr>
        <w:spacing w:after="160" w:line="252" w:lineRule="auto"/>
        <w:rPr>
          <w:rFonts w:eastAsia="Calibri" w:cs="Arial"/>
          <w:b/>
          <w:bCs/>
          <w:color w:val="000000"/>
          <w:bdr w:val="none" w:sz="0" w:space="0" w:color="auto" w:frame="1"/>
        </w:rPr>
      </w:pPr>
    </w:p>
    <w:p w14:paraId="08AE8BF7"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b/>
          <w:bCs/>
          <w:sz w:val="22"/>
          <w:szCs w:val="22"/>
          <w:u w:val="single"/>
          <w:lang w:eastAsia="en-GB"/>
        </w:rPr>
        <w:t>Follow us on:</w:t>
      </w:r>
      <w:r w:rsidRPr="00622511">
        <w:rPr>
          <w:rFonts w:eastAsia="Calibri" w:cs="Arial"/>
          <w:sz w:val="22"/>
          <w:szCs w:val="22"/>
          <w:lang w:eastAsia="en-GB"/>
        </w:rPr>
        <w:t>  </w:t>
      </w:r>
    </w:p>
    <w:p w14:paraId="2B3C38E8"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b/>
          <w:bCs/>
          <w:sz w:val="22"/>
          <w:szCs w:val="22"/>
          <w:lang w:eastAsia="en-GB"/>
        </w:rPr>
        <w:t>Twitter</w:t>
      </w:r>
      <w:r w:rsidRPr="00622511">
        <w:rPr>
          <w:rFonts w:eastAsia="Calibri" w:cs="Arial"/>
          <w:sz w:val="22"/>
          <w:szCs w:val="22"/>
          <w:lang w:eastAsia="en-GB"/>
        </w:rPr>
        <w:t xml:space="preserve"> - </w:t>
      </w:r>
      <w:hyperlink r:id="rId19" w:tgtFrame="_blank" w:history="1">
        <w:r w:rsidRPr="00622511">
          <w:rPr>
            <w:rFonts w:eastAsia="Calibri" w:cs="Arial"/>
            <w:color w:val="0000FF"/>
            <w:sz w:val="22"/>
            <w:szCs w:val="22"/>
            <w:u w:val="single"/>
            <w:lang w:eastAsia="en-GB"/>
          </w:rPr>
          <w:t>Suffolk Green, Lib Dem &amp; Independent Group (@SuffolkGLI) / Twitter</w:t>
        </w:r>
      </w:hyperlink>
      <w:r w:rsidRPr="00622511">
        <w:rPr>
          <w:rFonts w:eastAsia="Calibri" w:cs="Arial"/>
          <w:color w:val="0000FF"/>
          <w:sz w:val="22"/>
          <w:szCs w:val="22"/>
          <w:lang w:eastAsia="en-GB"/>
        </w:rPr>
        <w:t> </w:t>
      </w:r>
      <w:r w:rsidRPr="00622511">
        <w:rPr>
          <w:rFonts w:eastAsia="Calibri" w:cs="Arial"/>
          <w:sz w:val="22"/>
          <w:szCs w:val="22"/>
          <w:lang w:eastAsia="en-GB"/>
        </w:rPr>
        <w:t> </w:t>
      </w:r>
    </w:p>
    <w:p w14:paraId="405FDC45"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b/>
          <w:bCs/>
          <w:sz w:val="22"/>
          <w:szCs w:val="22"/>
          <w:lang w:eastAsia="en-GB"/>
        </w:rPr>
        <w:t xml:space="preserve">Instagram - </w:t>
      </w:r>
      <w:hyperlink r:id="rId20" w:tgtFrame="_blank" w:history="1">
        <w:r w:rsidRPr="00622511">
          <w:rPr>
            <w:rFonts w:eastAsia="Calibri" w:cs="Arial"/>
            <w:color w:val="0000FF"/>
            <w:sz w:val="22"/>
            <w:szCs w:val="22"/>
            <w:u w:val="single"/>
            <w:lang w:eastAsia="en-GB"/>
          </w:rPr>
          <w:t>https://www.instagram.com/suffolkgli_group/</w:t>
        </w:r>
      </w:hyperlink>
      <w:r w:rsidRPr="00622511">
        <w:rPr>
          <w:rFonts w:eastAsia="Calibri" w:cs="Arial"/>
          <w:b/>
          <w:bCs/>
          <w:sz w:val="22"/>
          <w:szCs w:val="22"/>
          <w:lang w:eastAsia="en-GB"/>
        </w:rPr>
        <w:t> </w:t>
      </w:r>
      <w:r w:rsidRPr="00622511">
        <w:rPr>
          <w:rFonts w:eastAsia="Calibri" w:cs="Arial"/>
          <w:sz w:val="22"/>
          <w:szCs w:val="22"/>
          <w:lang w:eastAsia="en-GB"/>
        </w:rPr>
        <w:t>  </w:t>
      </w:r>
    </w:p>
    <w:p w14:paraId="3892218D"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b/>
          <w:bCs/>
          <w:sz w:val="22"/>
          <w:szCs w:val="22"/>
          <w:lang w:eastAsia="en-GB"/>
        </w:rPr>
        <w:t xml:space="preserve">Facebook -  </w:t>
      </w:r>
      <w:hyperlink r:id="rId21" w:tgtFrame="_blank" w:history="1">
        <w:r w:rsidRPr="00622511">
          <w:rPr>
            <w:rFonts w:eastAsia="Calibri" w:cs="Arial"/>
            <w:color w:val="0000FF"/>
            <w:sz w:val="22"/>
            <w:szCs w:val="22"/>
            <w:u w:val="single"/>
            <w:lang w:eastAsia="en-GB"/>
          </w:rPr>
          <w:t>Suffolk GLI - Green, Liberal Democrat &amp; Independent Group | Facebook</w:t>
        </w:r>
      </w:hyperlink>
      <w:r w:rsidRPr="00622511">
        <w:rPr>
          <w:rFonts w:eastAsia="Calibri" w:cs="Arial"/>
          <w:sz w:val="22"/>
          <w:szCs w:val="22"/>
          <w:lang w:eastAsia="en-GB"/>
        </w:rPr>
        <w:t>  </w:t>
      </w:r>
    </w:p>
    <w:p w14:paraId="591DF9EF"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b/>
          <w:bCs/>
          <w:sz w:val="22"/>
          <w:szCs w:val="22"/>
          <w:lang w:eastAsia="en-GB"/>
        </w:rPr>
        <w:t>Website</w:t>
      </w:r>
      <w:r w:rsidRPr="00622511">
        <w:rPr>
          <w:rFonts w:eastAsia="Calibri" w:cs="Arial"/>
          <w:sz w:val="22"/>
          <w:szCs w:val="22"/>
          <w:lang w:eastAsia="en-GB"/>
        </w:rPr>
        <w:t xml:space="preserve"> - </w:t>
      </w:r>
      <w:hyperlink r:id="rId22" w:tgtFrame="_blank" w:history="1">
        <w:r w:rsidRPr="00622511">
          <w:rPr>
            <w:rFonts w:eastAsia="Calibri" w:cs="Arial"/>
            <w:color w:val="0000FF"/>
            <w:sz w:val="22"/>
            <w:szCs w:val="22"/>
            <w:u w:val="single"/>
            <w:lang w:eastAsia="en-GB"/>
          </w:rPr>
          <w:t>Suffolk Green, Liberal Democrat and Independent Group – The GLI Group at Suffolk County Council (suffolkgli.wordpress.com)</w:t>
        </w:r>
      </w:hyperlink>
      <w:r w:rsidRPr="00622511">
        <w:rPr>
          <w:rFonts w:eastAsia="Calibri" w:cs="Arial"/>
          <w:sz w:val="22"/>
          <w:szCs w:val="22"/>
          <w:lang w:eastAsia="en-GB"/>
        </w:rPr>
        <w:t> </w:t>
      </w:r>
    </w:p>
    <w:p w14:paraId="6E0A2C40"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sz w:val="22"/>
          <w:szCs w:val="22"/>
          <w:lang w:eastAsia="en-GB"/>
        </w:rPr>
        <w:t> </w:t>
      </w:r>
    </w:p>
    <w:p w14:paraId="175078B5"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sz w:val="22"/>
          <w:szCs w:val="22"/>
          <w:lang w:eastAsia="en-GB"/>
        </w:rPr>
        <w:t>Cost of Living help and advice: </w:t>
      </w:r>
    </w:p>
    <w:p w14:paraId="05336923" w14:textId="77777777" w:rsidR="00622511" w:rsidRPr="00622511" w:rsidRDefault="00622511" w:rsidP="00622511">
      <w:pPr>
        <w:textAlignment w:val="baseline"/>
        <w:rPr>
          <w:rFonts w:ascii="Segoe UI" w:eastAsia="Calibri" w:hAnsi="Segoe UI" w:cs="Segoe UI"/>
          <w:sz w:val="18"/>
          <w:szCs w:val="18"/>
          <w:lang w:eastAsia="en-GB"/>
        </w:rPr>
      </w:pPr>
      <w:hyperlink r:id="rId23" w:tgtFrame="_blank" w:history="1">
        <w:r w:rsidRPr="00622511">
          <w:rPr>
            <w:rFonts w:eastAsia="Calibri" w:cs="Arial"/>
            <w:color w:val="0000FF"/>
            <w:sz w:val="22"/>
            <w:szCs w:val="22"/>
            <w:u w:val="single"/>
            <w:lang w:eastAsia="en-GB"/>
          </w:rPr>
          <w:t>https://infolink.suffolk.gov.uk/kb5/suffolk/infolink/family.page?familychannel=6</w:t>
        </w:r>
      </w:hyperlink>
      <w:r w:rsidRPr="00622511">
        <w:rPr>
          <w:rFonts w:eastAsia="Calibri" w:cs="Arial"/>
          <w:sz w:val="22"/>
          <w:szCs w:val="22"/>
          <w:lang w:eastAsia="en-GB"/>
        </w:rPr>
        <w:t>  </w:t>
      </w:r>
    </w:p>
    <w:p w14:paraId="20550BBB"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sz w:val="22"/>
          <w:szCs w:val="22"/>
          <w:lang w:eastAsia="en-GB"/>
        </w:rPr>
        <w:t>Benefits advice and support: </w:t>
      </w:r>
    </w:p>
    <w:p w14:paraId="79AFB842" w14:textId="77777777" w:rsidR="00622511" w:rsidRPr="00622511" w:rsidRDefault="00622511" w:rsidP="00622511">
      <w:pPr>
        <w:textAlignment w:val="baseline"/>
        <w:rPr>
          <w:rFonts w:eastAsia="Calibri" w:cs="Arial"/>
          <w:sz w:val="22"/>
          <w:szCs w:val="22"/>
          <w:lang w:eastAsia="en-GB"/>
        </w:rPr>
      </w:pPr>
      <w:hyperlink r:id="rId24" w:tgtFrame="_blank" w:history="1">
        <w:r w:rsidRPr="00622511">
          <w:rPr>
            <w:rFonts w:eastAsia="Calibri" w:cs="Arial"/>
            <w:color w:val="0000FF"/>
            <w:sz w:val="22"/>
            <w:szCs w:val="22"/>
            <w:u w:val="single"/>
            <w:lang w:eastAsia="en-GB"/>
          </w:rPr>
          <w:t>https://infolink.suffolk.gov.uk/kb5/suffolk/infolink/adult.page?adultchannel=0</w:t>
        </w:r>
      </w:hyperlink>
      <w:r w:rsidRPr="00622511">
        <w:rPr>
          <w:rFonts w:eastAsia="Calibri" w:cs="Arial"/>
          <w:sz w:val="22"/>
          <w:szCs w:val="22"/>
          <w:lang w:eastAsia="en-GB"/>
        </w:rPr>
        <w:t>  </w:t>
      </w:r>
    </w:p>
    <w:p w14:paraId="653CA613" w14:textId="77777777" w:rsidR="00622511" w:rsidRPr="00622511" w:rsidRDefault="00622511" w:rsidP="00622511">
      <w:pPr>
        <w:textAlignment w:val="baseline"/>
        <w:rPr>
          <w:rFonts w:eastAsia="Calibri" w:cs="Arial"/>
          <w:sz w:val="22"/>
          <w:szCs w:val="22"/>
          <w:lang w:eastAsia="en-GB"/>
        </w:rPr>
      </w:pPr>
      <w:r w:rsidRPr="00622511">
        <w:rPr>
          <w:rFonts w:eastAsia="Calibri" w:cs="Arial"/>
          <w:sz w:val="22"/>
          <w:szCs w:val="22"/>
          <w:lang w:eastAsia="en-GB"/>
        </w:rPr>
        <w:t>Flood preparation advice:</w:t>
      </w:r>
      <w:r w:rsidRPr="00622511">
        <w:rPr>
          <w:rFonts w:ascii="Times New Roman" w:eastAsia="Calibri" w:hAnsi="Times New Roman"/>
          <w:sz w:val="24"/>
          <w:szCs w:val="24"/>
          <w:lang w:eastAsia="en-GB"/>
        </w:rPr>
        <w:t xml:space="preserve"> </w:t>
      </w:r>
      <w:hyperlink r:id="rId25" w:history="1">
        <w:r w:rsidRPr="00622511">
          <w:rPr>
            <w:rFonts w:eastAsia="Calibri" w:cs="Arial"/>
            <w:color w:val="0000FF"/>
            <w:sz w:val="22"/>
            <w:szCs w:val="22"/>
            <w:u w:val="single"/>
            <w:lang w:eastAsia="en-GB"/>
          </w:rPr>
          <w:t>https://www.suffolk.gov.uk/suffolk-fire-and-rescue-service/fire-and-rescue-safety-advice-in-the-community/preparing-for-flooding</w:t>
        </w:r>
      </w:hyperlink>
    </w:p>
    <w:p w14:paraId="62BC0888" w14:textId="77777777" w:rsidR="00622511" w:rsidRPr="00622511" w:rsidRDefault="00622511" w:rsidP="00622511">
      <w:pPr>
        <w:textAlignment w:val="baseline"/>
        <w:rPr>
          <w:rFonts w:ascii="Segoe UI" w:eastAsia="Calibri" w:hAnsi="Segoe UI" w:cs="Segoe UI"/>
          <w:sz w:val="18"/>
          <w:szCs w:val="18"/>
          <w:lang w:eastAsia="en-GB"/>
        </w:rPr>
      </w:pPr>
      <w:r w:rsidRPr="00622511">
        <w:rPr>
          <w:rFonts w:eastAsia="Calibri" w:cs="Arial"/>
          <w:sz w:val="22"/>
          <w:szCs w:val="22"/>
          <w:lang w:eastAsia="en-GB"/>
        </w:rPr>
        <w:t>Flood recovery advice and support:</w:t>
      </w:r>
      <w:r w:rsidRPr="00622511">
        <w:rPr>
          <w:rFonts w:eastAsia="Calibri" w:cs="Arial"/>
          <w:sz w:val="24"/>
          <w:szCs w:val="24"/>
          <w:lang w:eastAsia="en-GB"/>
        </w:rPr>
        <w:t xml:space="preserve"> </w:t>
      </w:r>
      <w:hyperlink r:id="rId26" w:history="1">
        <w:r w:rsidRPr="00622511">
          <w:rPr>
            <w:rFonts w:eastAsia="Calibri" w:cs="Arial"/>
            <w:color w:val="0000FF"/>
            <w:sz w:val="22"/>
            <w:szCs w:val="22"/>
            <w:u w:val="single"/>
            <w:bdr w:val="none" w:sz="0" w:space="0" w:color="auto" w:frame="1"/>
            <w:lang w:eastAsia="en-GB"/>
          </w:rPr>
          <w:t>http://www.suffolk.gov.uk/about/flood-recovery-information-for-suffolk</w:t>
        </w:r>
      </w:hyperlink>
    </w:p>
    <w:p w14:paraId="7B48979C" w14:textId="77777777" w:rsidR="005C50F2" w:rsidRDefault="005C50F2" w:rsidP="005C50F2">
      <w:pPr>
        <w:textAlignment w:val="baseline"/>
        <w:rPr>
          <w:rFonts w:ascii="Times New Roman" w:eastAsia="Calibri" w:hAnsi="Times New Roman"/>
          <w:sz w:val="24"/>
          <w:szCs w:val="24"/>
          <w:lang w:eastAsia="en-GB"/>
        </w:rPr>
      </w:pPr>
    </w:p>
    <w:p w14:paraId="65C1FAE1" w14:textId="11B60E5D" w:rsidR="00574AB0" w:rsidRPr="000144C4" w:rsidRDefault="00DA2909" w:rsidP="005C50F2">
      <w:pPr>
        <w:jc w:val="center"/>
        <w:textAlignment w:val="baseline"/>
        <w:rPr>
          <w:rFonts w:eastAsia="Calibri" w:cs="Arial"/>
          <w:b/>
          <w:bCs/>
          <w:sz w:val="24"/>
          <w:szCs w:val="24"/>
        </w:rPr>
      </w:pPr>
      <w:r w:rsidRPr="002E583C">
        <w:rPr>
          <w:rFonts w:eastAsia="Calibri" w:cs="Arial"/>
          <w:b/>
          <w:bCs/>
          <w:sz w:val="24"/>
          <w:szCs w:val="24"/>
        </w:rPr>
        <w:t>Simon Harley      Suffolk County Councillor for Peninsula</w:t>
      </w:r>
      <w:r w:rsidRPr="000144C4">
        <w:rPr>
          <w:rFonts w:eastAsia="Calibri" w:cs="Arial"/>
          <w:b/>
          <w:bCs/>
          <w:sz w:val="24"/>
          <w:szCs w:val="24"/>
        </w:rPr>
        <w:t xml:space="preserve"> Division</w:t>
      </w:r>
    </w:p>
    <w:sectPr w:rsidR="00574AB0" w:rsidRPr="000144C4" w:rsidSect="00EB1970">
      <w:footerReference w:type="first" r:id="rId27"/>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8"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E1672"/>
    <w:multiLevelType w:val="multilevel"/>
    <w:tmpl w:val="6F5E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609A3"/>
    <w:multiLevelType w:val="multilevel"/>
    <w:tmpl w:val="B99E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9"/>
  </w:num>
  <w:num w:numId="8" w16cid:durableId="622423826">
    <w:abstractNumId w:val="12"/>
  </w:num>
  <w:num w:numId="9" w16cid:durableId="1951089597">
    <w:abstractNumId w:val="0"/>
  </w:num>
  <w:num w:numId="10" w16cid:durableId="240680144">
    <w:abstractNumId w:val="11"/>
  </w:num>
  <w:num w:numId="11" w16cid:durableId="1637372980">
    <w:abstractNumId w:val="8"/>
  </w:num>
  <w:num w:numId="12" w16cid:durableId="121581559">
    <w:abstractNumId w:val="13"/>
  </w:num>
  <w:num w:numId="13" w16cid:durableId="40254535">
    <w:abstractNumId w:val="7"/>
  </w:num>
  <w:num w:numId="14" w16cid:durableId="97244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5"/>
  </w:num>
  <w:num w:numId="16" w16cid:durableId="1155298266">
    <w:abstractNumId w:val="10"/>
  </w:num>
  <w:num w:numId="17" w16cid:durableId="1739940185">
    <w:abstractNumId w:val="16"/>
  </w:num>
  <w:num w:numId="18" w16cid:durableId="842545707">
    <w:abstractNumId w:val="14"/>
  </w:num>
  <w:num w:numId="19" w16cid:durableId="230241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44C4"/>
    <w:rsid w:val="00015A98"/>
    <w:rsid w:val="00020DF3"/>
    <w:rsid w:val="00043D42"/>
    <w:rsid w:val="00057C39"/>
    <w:rsid w:val="00081DF8"/>
    <w:rsid w:val="00082281"/>
    <w:rsid w:val="00084BA0"/>
    <w:rsid w:val="000A35E0"/>
    <w:rsid w:val="000B2A35"/>
    <w:rsid w:val="000B512B"/>
    <w:rsid w:val="000B66F1"/>
    <w:rsid w:val="000C1FB6"/>
    <w:rsid w:val="000C7903"/>
    <w:rsid w:val="00110866"/>
    <w:rsid w:val="00114950"/>
    <w:rsid w:val="00123F12"/>
    <w:rsid w:val="00131227"/>
    <w:rsid w:val="00165A09"/>
    <w:rsid w:val="00170A85"/>
    <w:rsid w:val="001C2BE9"/>
    <w:rsid w:val="001D2A26"/>
    <w:rsid w:val="001F0899"/>
    <w:rsid w:val="001F0AC3"/>
    <w:rsid w:val="00204E43"/>
    <w:rsid w:val="00235F96"/>
    <w:rsid w:val="0029297C"/>
    <w:rsid w:val="002A4E71"/>
    <w:rsid w:val="002E512F"/>
    <w:rsid w:val="002E583C"/>
    <w:rsid w:val="00310086"/>
    <w:rsid w:val="00316BB9"/>
    <w:rsid w:val="00330CF5"/>
    <w:rsid w:val="00332D5D"/>
    <w:rsid w:val="00344863"/>
    <w:rsid w:val="00351174"/>
    <w:rsid w:val="00372F28"/>
    <w:rsid w:val="00373602"/>
    <w:rsid w:val="003803CD"/>
    <w:rsid w:val="00386552"/>
    <w:rsid w:val="003B10B5"/>
    <w:rsid w:val="003B6FD0"/>
    <w:rsid w:val="003C5B2B"/>
    <w:rsid w:val="003D008D"/>
    <w:rsid w:val="003D75C9"/>
    <w:rsid w:val="003F3A16"/>
    <w:rsid w:val="00400C86"/>
    <w:rsid w:val="0040430D"/>
    <w:rsid w:val="00407E43"/>
    <w:rsid w:val="00436431"/>
    <w:rsid w:val="00491529"/>
    <w:rsid w:val="004A6E3D"/>
    <w:rsid w:val="004B32B9"/>
    <w:rsid w:val="004B64C5"/>
    <w:rsid w:val="004C5D55"/>
    <w:rsid w:val="004D075F"/>
    <w:rsid w:val="004D38E0"/>
    <w:rsid w:val="004D42E4"/>
    <w:rsid w:val="004D4EBB"/>
    <w:rsid w:val="004E6730"/>
    <w:rsid w:val="00502665"/>
    <w:rsid w:val="00504A20"/>
    <w:rsid w:val="00506E8B"/>
    <w:rsid w:val="00515D08"/>
    <w:rsid w:val="005160C7"/>
    <w:rsid w:val="00524AE1"/>
    <w:rsid w:val="00541D9D"/>
    <w:rsid w:val="00547C24"/>
    <w:rsid w:val="00563216"/>
    <w:rsid w:val="00563481"/>
    <w:rsid w:val="00574AB0"/>
    <w:rsid w:val="00581066"/>
    <w:rsid w:val="00592B8F"/>
    <w:rsid w:val="005B0787"/>
    <w:rsid w:val="005B0D8C"/>
    <w:rsid w:val="005C50F2"/>
    <w:rsid w:val="005D1D3D"/>
    <w:rsid w:val="005D2FFE"/>
    <w:rsid w:val="005E031B"/>
    <w:rsid w:val="005E3ED5"/>
    <w:rsid w:val="005F4158"/>
    <w:rsid w:val="0060177C"/>
    <w:rsid w:val="00622511"/>
    <w:rsid w:val="00643CD2"/>
    <w:rsid w:val="006534D3"/>
    <w:rsid w:val="0065423E"/>
    <w:rsid w:val="00670E0C"/>
    <w:rsid w:val="00674F83"/>
    <w:rsid w:val="0068162B"/>
    <w:rsid w:val="006A1C13"/>
    <w:rsid w:val="006A78F7"/>
    <w:rsid w:val="006C7226"/>
    <w:rsid w:val="006E3531"/>
    <w:rsid w:val="006F2009"/>
    <w:rsid w:val="006F4C37"/>
    <w:rsid w:val="00723E39"/>
    <w:rsid w:val="007344E3"/>
    <w:rsid w:val="00743801"/>
    <w:rsid w:val="007654A9"/>
    <w:rsid w:val="007815F9"/>
    <w:rsid w:val="007938AF"/>
    <w:rsid w:val="007A19E1"/>
    <w:rsid w:val="007C6D07"/>
    <w:rsid w:val="007C74D2"/>
    <w:rsid w:val="007D107F"/>
    <w:rsid w:val="007E7CEB"/>
    <w:rsid w:val="007F63F3"/>
    <w:rsid w:val="00806A88"/>
    <w:rsid w:val="00815624"/>
    <w:rsid w:val="008160F9"/>
    <w:rsid w:val="00816BC7"/>
    <w:rsid w:val="008215DA"/>
    <w:rsid w:val="0083243A"/>
    <w:rsid w:val="00844261"/>
    <w:rsid w:val="00853A9F"/>
    <w:rsid w:val="00867218"/>
    <w:rsid w:val="0087145D"/>
    <w:rsid w:val="008823AA"/>
    <w:rsid w:val="00884A12"/>
    <w:rsid w:val="00892F6B"/>
    <w:rsid w:val="008A069A"/>
    <w:rsid w:val="008A19C9"/>
    <w:rsid w:val="008B4E10"/>
    <w:rsid w:val="008C51A1"/>
    <w:rsid w:val="008C5E7E"/>
    <w:rsid w:val="008D7EB5"/>
    <w:rsid w:val="008E0304"/>
    <w:rsid w:val="009012DA"/>
    <w:rsid w:val="0091708A"/>
    <w:rsid w:val="00922AD2"/>
    <w:rsid w:val="009304E8"/>
    <w:rsid w:val="00941687"/>
    <w:rsid w:val="00943FA5"/>
    <w:rsid w:val="0094425B"/>
    <w:rsid w:val="0095289E"/>
    <w:rsid w:val="00990FBD"/>
    <w:rsid w:val="00993D33"/>
    <w:rsid w:val="009E7B8D"/>
    <w:rsid w:val="00A14EBA"/>
    <w:rsid w:val="00A23C61"/>
    <w:rsid w:val="00A54ED2"/>
    <w:rsid w:val="00A55767"/>
    <w:rsid w:val="00A97556"/>
    <w:rsid w:val="00AA336D"/>
    <w:rsid w:val="00AA73DD"/>
    <w:rsid w:val="00AB132B"/>
    <w:rsid w:val="00AC5560"/>
    <w:rsid w:val="00AF2AA6"/>
    <w:rsid w:val="00B141EB"/>
    <w:rsid w:val="00B261C4"/>
    <w:rsid w:val="00B3407F"/>
    <w:rsid w:val="00B50602"/>
    <w:rsid w:val="00B50F1E"/>
    <w:rsid w:val="00B551CF"/>
    <w:rsid w:val="00B56AD3"/>
    <w:rsid w:val="00B63655"/>
    <w:rsid w:val="00B656FE"/>
    <w:rsid w:val="00B720BD"/>
    <w:rsid w:val="00B744FD"/>
    <w:rsid w:val="00B831C6"/>
    <w:rsid w:val="00B85376"/>
    <w:rsid w:val="00B95F7B"/>
    <w:rsid w:val="00B96E66"/>
    <w:rsid w:val="00BA367B"/>
    <w:rsid w:val="00BA51C1"/>
    <w:rsid w:val="00BA7484"/>
    <w:rsid w:val="00BB56AC"/>
    <w:rsid w:val="00BB5884"/>
    <w:rsid w:val="00BC3F3B"/>
    <w:rsid w:val="00BE197B"/>
    <w:rsid w:val="00BF18F7"/>
    <w:rsid w:val="00BF473D"/>
    <w:rsid w:val="00BF5A75"/>
    <w:rsid w:val="00C05BD1"/>
    <w:rsid w:val="00C117DC"/>
    <w:rsid w:val="00C14962"/>
    <w:rsid w:val="00C24117"/>
    <w:rsid w:val="00C312DB"/>
    <w:rsid w:val="00C4148A"/>
    <w:rsid w:val="00C42BBF"/>
    <w:rsid w:val="00C5215E"/>
    <w:rsid w:val="00C5226C"/>
    <w:rsid w:val="00C6499F"/>
    <w:rsid w:val="00C80AE1"/>
    <w:rsid w:val="00C9203D"/>
    <w:rsid w:val="00C96E59"/>
    <w:rsid w:val="00CA1C77"/>
    <w:rsid w:val="00CC3A1B"/>
    <w:rsid w:val="00CC4A64"/>
    <w:rsid w:val="00CE06E2"/>
    <w:rsid w:val="00CE4C7E"/>
    <w:rsid w:val="00CF0FA4"/>
    <w:rsid w:val="00CF3FBA"/>
    <w:rsid w:val="00CF5BF0"/>
    <w:rsid w:val="00D035EC"/>
    <w:rsid w:val="00D13E1A"/>
    <w:rsid w:val="00D354D2"/>
    <w:rsid w:val="00D35659"/>
    <w:rsid w:val="00D36A84"/>
    <w:rsid w:val="00D5459E"/>
    <w:rsid w:val="00D71CAF"/>
    <w:rsid w:val="00D7625F"/>
    <w:rsid w:val="00D820F9"/>
    <w:rsid w:val="00D84D8C"/>
    <w:rsid w:val="00DA2909"/>
    <w:rsid w:val="00DB0C15"/>
    <w:rsid w:val="00DB449D"/>
    <w:rsid w:val="00DB4531"/>
    <w:rsid w:val="00DC7521"/>
    <w:rsid w:val="00DD150B"/>
    <w:rsid w:val="00DD34E6"/>
    <w:rsid w:val="00DE2D12"/>
    <w:rsid w:val="00DE4955"/>
    <w:rsid w:val="00DE4FF1"/>
    <w:rsid w:val="00DF0FE2"/>
    <w:rsid w:val="00DF5137"/>
    <w:rsid w:val="00E120B7"/>
    <w:rsid w:val="00E1220C"/>
    <w:rsid w:val="00E210CA"/>
    <w:rsid w:val="00E21452"/>
    <w:rsid w:val="00E32244"/>
    <w:rsid w:val="00E4142A"/>
    <w:rsid w:val="00E530E9"/>
    <w:rsid w:val="00E65C57"/>
    <w:rsid w:val="00EB088B"/>
    <w:rsid w:val="00EB1970"/>
    <w:rsid w:val="00EB722A"/>
    <w:rsid w:val="00EC6F50"/>
    <w:rsid w:val="00F10437"/>
    <w:rsid w:val="00F12E58"/>
    <w:rsid w:val="00F25880"/>
    <w:rsid w:val="00F27CDC"/>
    <w:rsid w:val="00F5667F"/>
    <w:rsid w:val="00F65473"/>
    <w:rsid w:val="00F945E9"/>
    <w:rsid w:val="00F96DA4"/>
    <w:rsid w:val="00FA07E9"/>
    <w:rsid w:val="00FB575A"/>
    <w:rsid w:val="00FC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link w:val="Heading1Char"/>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 w:type="character" w:customStyle="1" w:styleId="Heading1Char">
    <w:name w:val="Heading 1 Char"/>
    <w:basedOn w:val="DefaultParagraphFont"/>
    <w:link w:val="Heading1"/>
    <w:rsid w:val="00B96E66"/>
    <w:rPr>
      <w:rFonts w:ascii="Arial" w:hAnsi="Arial"/>
      <w:b/>
      <w:caps/>
      <w:kern w:val="28"/>
      <w:u w:val="single"/>
      <w:lang w:eastAsia="en-US"/>
    </w:rPr>
  </w:style>
  <w:style w:type="character" w:customStyle="1" w:styleId="contentpasted0">
    <w:name w:val="contentpasted0"/>
    <w:basedOn w:val="DefaultParagraphFont"/>
    <w:rsid w:val="00B96E66"/>
  </w:style>
  <w:style w:type="character" w:customStyle="1" w:styleId="contentpasted1">
    <w:name w:val="contentpasted1"/>
    <w:basedOn w:val="DefaultParagraphFont"/>
    <w:rsid w:val="00CC4A64"/>
  </w:style>
  <w:style w:type="paragraph" w:customStyle="1" w:styleId="xmsonormal">
    <w:name w:val="x_msonormal"/>
    <w:basedOn w:val="Normal"/>
    <w:rsid w:val="00592B8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159198983">
      <w:bodyDiv w:val="1"/>
      <w:marLeft w:val="0"/>
      <w:marRight w:val="0"/>
      <w:marTop w:val="0"/>
      <w:marBottom w:val="0"/>
      <w:divBdr>
        <w:top w:val="none" w:sz="0" w:space="0" w:color="auto"/>
        <w:left w:val="none" w:sz="0" w:space="0" w:color="auto"/>
        <w:bottom w:val="none" w:sz="0" w:space="0" w:color="auto"/>
        <w:right w:val="none" w:sz="0" w:space="0" w:color="auto"/>
      </w:divBdr>
    </w:div>
    <w:div w:id="174803510">
      <w:bodyDiv w:val="1"/>
      <w:marLeft w:val="0"/>
      <w:marRight w:val="0"/>
      <w:marTop w:val="0"/>
      <w:marBottom w:val="0"/>
      <w:divBdr>
        <w:top w:val="none" w:sz="0" w:space="0" w:color="auto"/>
        <w:left w:val="none" w:sz="0" w:space="0" w:color="auto"/>
        <w:bottom w:val="none" w:sz="0" w:space="0" w:color="auto"/>
        <w:right w:val="none" w:sz="0" w:space="0" w:color="auto"/>
      </w:divBdr>
    </w:div>
    <w:div w:id="272517172">
      <w:bodyDiv w:val="1"/>
      <w:marLeft w:val="0"/>
      <w:marRight w:val="0"/>
      <w:marTop w:val="0"/>
      <w:marBottom w:val="0"/>
      <w:divBdr>
        <w:top w:val="none" w:sz="0" w:space="0" w:color="auto"/>
        <w:left w:val="none" w:sz="0" w:space="0" w:color="auto"/>
        <w:bottom w:val="none" w:sz="0" w:space="0" w:color="auto"/>
        <w:right w:val="none" w:sz="0" w:space="0" w:color="auto"/>
      </w:divBdr>
    </w:div>
    <w:div w:id="280192396">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604045920">
      <w:bodyDiv w:val="1"/>
      <w:marLeft w:val="0"/>
      <w:marRight w:val="0"/>
      <w:marTop w:val="0"/>
      <w:marBottom w:val="0"/>
      <w:divBdr>
        <w:top w:val="none" w:sz="0" w:space="0" w:color="auto"/>
        <w:left w:val="none" w:sz="0" w:space="0" w:color="auto"/>
        <w:bottom w:val="none" w:sz="0" w:space="0" w:color="auto"/>
        <w:right w:val="none" w:sz="0" w:space="0" w:color="auto"/>
      </w:divBdr>
    </w:div>
    <w:div w:id="631055907">
      <w:bodyDiv w:val="1"/>
      <w:marLeft w:val="0"/>
      <w:marRight w:val="0"/>
      <w:marTop w:val="0"/>
      <w:marBottom w:val="0"/>
      <w:divBdr>
        <w:top w:val="none" w:sz="0" w:space="0" w:color="auto"/>
        <w:left w:val="none" w:sz="0" w:space="0" w:color="auto"/>
        <w:bottom w:val="none" w:sz="0" w:space="0" w:color="auto"/>
        <w:right w:val="none" w:sz="0" w:space="0" w:color="auto"/>
      </w:divBdr>
    </w:div>
    <w:div w:id="708530724">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082022313">
      <w:bodyDiv w:val="1"/>
      <w:marLeft w:val="0"/>
      <w:marRight w:val="0"/>
      <w:marTop w:val="0"/>
      <w:marBottom w:val="0"/>
      <w:divBdr>
        <w:top w:val="none" w:sz="0" w:space="0" w:color="auto"/>
        <w:left w:val="none" w:sz="0" w:space="0" w:color="auto"/>
        <w:bottom w:val="none" w:sz="0" w:space="0" w:color="auto"/>
        <w:right w:val="none" w:sz="0" w:space="0" w:color="auto"/>
      </w:divBdr>
    </w:div>
    <w:div w:id="1082409435">
      <w:bodyDiv w:val="1"/>
      <w:marLeft w:val="0"/>
      <w:marRight w:val="0"/>
      <w:marTop w:val="0"/>
      <w:marBottom w:val="0"/>
      <w:divBdr>
        <w:top w:val="none" w:sz="0" w:space="0" w:color="auto"/>
        <w:left w:val="none" w:sz="0" w:space="0" w:color="auto"/>
        <w:bottom w:val="none" w:sz="0" w:space="0" w:color="auto"/>
        <w:right w:val="none" w:sz="0" w:space="0" w:color="auto"/>
      </w:divBdr>
    </w:div>
    <w:div w:id="1084494400">
      <w:bodyDiv w:val="1"/>
      <w:marLeft w:val="0"/>
      <w:marRight w:val="0"/>
      <w:marTop w:val="0"/>
      <w:marBottom w:val="0"/>
      <w:divBdr>
        <w:top w:val="none" w:sz="0" w:space="0" w:color="auto"/>
        <w:left w:val="none" w:sz="0" w:space="0" w:color="auto"/>
        <w:bottom w:val="none" w:sz="0" w:space="0" w:color="auto"/>
        <w:right w:val="none" w:sz="0" w:space="0" w:color="auto"/>
      </w:divBdr>
    </w:div>
    <w:div w:id="1109855105">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70094697">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191140583">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332684671">
      <w:bodyDiv w:val="1"/>
      <w:marLeft w:val="0"/>
      <w:marRight w:val="0"/>
      <w:marTop w:val="0"/>
      <w:marBottom w:val="0"/>
      <w:divBdr>
        <w:top w:val="none" w:sz="0" w:space="0" w:color="auto"/>
        <w:left w:val="none" w:sz="0" w:space="0" w:color="auto"/>
        <w:bottom w:val="none" w:sz="0" w:space="0" w:color="auto"/>
        <w:right w:val="none" w:sz="0" w:space="0" w:color="auto"/>
      </w:divBdr>
    </w:div>
    <w:div w:id="1459377580">
      <w:bodyDiv w:val="1"/>
      <w:marLeft w:val="0"/>
      <w:marRight w:val="0"/>
      <w:marTop w:val="0"/>
      <w:marBottom w:val="0"/>
      <w:divBdr>
        <w:top w:val="none" w:sz="0" w:space="0" w:color="auto"/>
        <w:left w:val="none" w:sz="0" w:space="0" w:color="auto"/>
        <w:bottom w:val="none" w:sz="0" w:space="0" w:color="auto"/>
        <w:right w:val="none" w:sz="0" w:space="0" w:color="auto"/>
      </w:divBdr>
    </w:div>
    <w:div w:id="1567914029">
      <w:bodyDiv w:val="1"/>
      <w:marLeft w:val="0"/>
      <w:marRight w:val="0"/>
      <w:marTop w:val="0"/>
      <w:marBottom w:val="0"/>
      <w:divBdr>
        <w:top w:val="none" w:sz="0" w:space="0" w:color="auto"/>
        <w:left w:val="none" w:sz="0" w:space="0" w:color="auto"/>
        <w:bottom w:val="none" w:sz="0" w:space="0" w:color="auto"/>
        <w:right w:val="none" w:sz="0" w:space="0" w:color="auto"/>
      </w:divBdr>
    </w:div>
    <w:div w:id="1579244502">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634095080">
      <w:bodyDiv w:val="1"/>
      <w:marLeft w:val="0"/>
      <w:marRight w:val="0"/>
      <w:marTop w:val="0"/>
      <w:marBottom w:val="0"/>
      <w:divBdr>
        <w:top w:val="none" w:sz="0" w:space="0" w:color="auto"/>
        <w:left w:val="none" w:sz="0" w:space="0" w:color="auto"/>
        <w:bottom w:val="none" w:sz="0" w:space="0" w:color="auto"/>
        <w:right w:val="none" w:sz="0" w:space="0" w:color="auto"/>
      </w:divBdr>
    </w:div>
    <w:div w:id="1715080686">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1904639691">
      <w:bodyDiv w:val="1"/>
      <w:marLeft w:val="0"/>
      <w:marRight w:val="0"/>
      <w:marTop w:val="0"/>
      <w:marBottom w:val="0"/>
      <w:divBdr>
        <w:top w:val="none" w:sz="0" w:space="0" w:color="auto"/>
        <w:left w:val="none" w:sz="0" w:space="0" w:color="auto"/>
        <w:bottom w:val="none" w:sz="0" w:space="0" w:color="auto"/>
        <w:right w:val="none" w:sz="0" w:space="0" w:color="auto"/>
      </w:divBdr>
    </w:div>
    <w:div w:id="1915242045">
      <w:bodyDiv w:val="1"/>
      <w:marLeft w:val="0"/>
      <w:marRight w:val="0"/>
      <w:marTop w:val="0"/>
      <w:marBottom w:val="0"/>
      <w:divBdr>
        <w:top w:val="none" w:sz="0" w:space="0" w:color="auto"/>
        <w:left w:val="none" w:sz="0" w:space="0" w:color="auto"/>
        <w:bottom w:val="none" w:sz="0" w:space="0" w:color="auto"/>
        <w:right w:val="none" w:sz="0" w:space="0" w:color="auto"/>
      </w:divBdr>
    </w:div>
    <w:div w:id="1919099747">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djourney.org.uk/" TargetMode="External"/><Relationship Id="rId18" Type="http://schemas.openxmlformats.org/officeDocument/2006/relationships/hyperlink" Target="https://www.suffolk.gov.uk/roads-and-transport/flooding-and-drainage/storm-babet" TargetMode="External"/><Relationship Id="rId26" Type="http://schemas.openxmlformats.org/officeDocument/2006/relationships/hyperlink" Target="http://www.suffolk.gov.uk/about/flood-recovery-information-for-suffolk" TargetMode="External"/><Relationship Id="rId3" Type="http://schemas.openxmlformats.org/officeDocument/2006/relationships/customXml" Target="../customXml/item3.xml"/><Relationship Id="rId21" Type="http://schemas.openxmlformats.org/officeDocument/2006/relationships/hyperlink" Target="https://www.facebook.com/Suffolk-GLI-Green-Liberal-Democrat-Independent-Group-108957158595967/?ref=pages_you_manage" TargetMode="External"/><Relationship Id="rId7" Type="http://schemas.openxmlformats.org/officeDocument/2006/relationships/webSettings" Target="webSettings.xml"/><Relationship Id="rId12" Type="http://schemas.openxmlformats.org/officeDocument/2006/relationships/hyperlink" Target="https://www.suffolkcf.org.uk/grants/seriousviolencedutyfund/" TargetMode="External"/><Relationship Id="rId17" Type="http://schemas.openxmlformats.org/officeDocument/2006/relationships/hyperlink" Target="https://www.suffolk.gov.uk/property-flood-resilience-grant" TargetMode="External"/><Relationship Id="rId25" Type="http://schemas.openxmlformats.org/officeDocument/2006/relationships/hyperlink" Target="https://www.suffolk.gov.uk/suffolk-fire-and-rescue-service/fire-and-rescue-safety-advice-in-the-community/preparing-for-flooding" TargetMode="External"/><Relationship Id="rId2" Type="http://schemas.openxmlformats.org/officeDocument/2006/relationships/customXml" Target="../customXml/item2.xml"/><Relationship Id="rId16" Type="http://schemas.openxmlformats.org/officeDocument/2006/relationships/hyperlink" Target="https://www.suffolk.gov.uk/roads-and-transport/parking/blue-badge-scheme" TargetMode="External"/><Relationship Id="rId20" Type="http://schemas.openxmlformats.org/officeDocument/2006/relationships/hyperlink" Target="https://www.instagram.com/suffolkgli_grou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infolink.suffolk.gov.uk/kb5/suffolk/infolink/adult.page?adultchannel=0" TargetMode="External"/><Relationship Id="rId5" Type="http://schemas.openxmlformats.org/officeDocument/2006/relationships/styles" Target="styles.xml"/><Relationship Id="rId15" Type="http://schemas.openxmlformats.org/officeDocument/2006/relationships/hyperlink" Target="mailto:info@suffolkgrowth.co.uk" TargetMode="External"/><Relationship Id="rId23" Type="http://schemas.openxmlformats.org/officeDocument/2006/relationships/hyperlink" Target="https://infolink.suffolk.gov.uk/kb5/suffolk/infolink/family.page?familychannel=6" TargetMode="External"/><Relationship Id="rId28" Type="http://schemas.openxmlformats.org/officeDocument/2006/relationships/fontTable" Target="fontTable.xml"/><Relationship Id="rId10" Type="http://schemas.openxmlformats.org/officeDocument/2006/relationships/hyperlink" Target="mailto:simon.harley@suffolk.gov.uk" TargetMode="External"/><Relationship Id="rId19" Type="http://schemas.openxmlformats.org/officeDocument/2006/relationships/hyperlink" Target="https://twitter.com/SuffolkG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retta@goodjourney.org.uk" TargetMode="External"/><Relationship Id="rId22" Type="http://schemas.openxmlformats.org/officeDocument/2006/relationships/hyperlink" Target="https://suffolkgli.wordpress.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cc\GPOFOLDERS\harls\Desktop\Harley%20Sim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2.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Harley Simon letterhead</Template>
  <TotalTime>3998</TotalTime>
  <Pages>2</Pages>
  <Words>917</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Simon Harley (SCC Councillor)</cp:lastModifiedBy>
  <cp:revision>4</cp:revision>
  <cp:lastPrinted>2023-11-28T20:16:00Z</cp:lastPrinted>
  <dcterms:created xsi:type="dcterms:W3CDTF">2024-01-26T16:59:00Z</dcterms:created>
  <dcterms:modified xsi:type="dcterms:W3CDTF">2024-01-29T11:35:00Z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